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8716C3" w14:textId="3DA10409" w:rsidR="001922D8" w:rsidRPr="001922D8" w:rsidRDefault="001922D8" w:rsidP="001922D8">
      <w:pPr>
        <w:jc w:val="center"/>
        <w:rPr>
          <w:rFonts w:ascii="Avenir Book" w:hAnsi="Avenir Book"/>
          <w:b/>
          <w:bCs/>
          <w:sz w:val="24"/>
          <w:szCs w:val="24"/>
        </w:rPr>
      </w:pPr>
      <w:r w:rsidRPr="001922D8">
        <w:rPr>
          <w:rFonts w:ascii="Avenir Book" w:hAnsi="Avenir Book"/>
          <w:b/>
          <w:bCs/>
          <w:sz w:val="24"/>
          <w:szCs w:val="24"/>
        </w:rPr>
        <w:t>A view on interdependence: indivisibility and the limits of the nature of goods</w:t>
      </w:r>
    </w:p>
    <w:p w14:paraId="2780EF30" w14:textId="77777777" w:rsidR="001922D8" w:rsidRPr="001922D8" w:rsidRDefault="001922D8" w:rsidP="001922D8">
      <w:pPr>
        <w:jc w:val="center"/>
        <w:rPr>
          <w:rFonts w:ascii="Avenir Book" w:hAnsi="Avenir Book"/>
          <w:sz w:val="24"/>
          <w:szCs w:val="24"/>
        </w:rPr>
      </w:pPr>
      <w:r w:rsidRPr="001922D8">
        <w:rPr>
          <w:rFonts w:ascii="Avenir Book" w:hAnsi="Avenir Book"/>
          <w:sz w:val="24"/>
          <w:szCs w:val="24"/>
        </w:rPr>
        <w:br/>
        <w:t>Sara Lorenzini, Nadia von Jacobi</w:t>
      </w:r>
    </w:p>
    <w:p w14:paraId="1864CEB2" w14:textId="77777777" w:rsidR="001922D8" w:rsidRPr="001922D8" w:rsidRDefault="001922D8" w:rsidP="001922D8">
      <w:pPr>
        <w:jc w:val="both"/>
        <w:rPr>
          <w:rFonts w:ascii="Avenir Book" w:hAnsi="Avenir Book"/>
        </w:rPr>
      </w:pPr>
    </w:p>
    <w:p w14:paraId="4F13B28D" w14:textId="519F054D" w:rsidR="00C379F2" w:rsidRDefault="00C379F2">
      <w:pPr>
        <w:rPr>
          <w:rFonts w:ascii="Avenir Book" w:hAnsi="Avenir Book"/>
          <w:b/>
          <w:bCs/>
        </w:rPr>
      </w:pPr>
      <w:r w:rsidRPr="00C379F2">
        <w:rPr>
          <w:rFonts w:ascii="Avenir Book" w:hAnsi="Avenir Book"/>
          <w:b/>
          <w:bCs/>
        </w:rPr>
        <w:t>Long Abstract</w:t>
      </w:r>
    </w:p>
    <w:p w14:paraId="4CF6582D" w14:textId="48826A07" w:rsidR="00C379F2" w:rsidRPr="00C379F2" w:rsidRDefault="00C379F2" w:rsidP="00C379F2">
      <w:pPr>
        <w:jc w:val="both"/>
        <w:rPr>
          <w:rFonts w:ascii="Avenir Book" w:hAnsi="Avenir Book"/>
          <w:lang w:val="it-IT"/>
        </w:rPr>
      </w:pPr>
      <w:r w:rsidRPr="00C379F2">
        <w:rPr>
          <w:rFonts w:ascii="Avenir Book" w:hAnsi="Avenir Book"/>
        </w:rPr>
        <w:t>Preserving and protecting the environment is increasingly urgent, so it is emerging as a key topic also within the social sciences. Economics, and its analytical toolbox, play a fundamental role as environmental issues clearly fall outside of ‘private goods’ traded on the market due to intrinsic externalities. The taxonomy proposed by Samuelson and Musgrave (Musgrave, 1959; Samuelson, 1954) advocated to properly identify the ‘nature’ of a good to best assess linked policy implications and management options. Arguably, the taxonomy of goods represents one of economics’ analytical milestones and the distinction between public goods, common-pool resources, private, and club goods is being used across disciplines. Any good is associated to either of such categories based on its intrinsic features, specifically rivalry and excludability. The four-way taxonomy that emerges is then used to study human’s behavioural incentives and how different institutions and governance structures can prevent and face provision and depletion problems.</w:t>
      </w:r>
      <w:r w:rsidRPr="00C379F2">
        <w:rPr>
          <w:rFonts w:ascii="Avenir Book" w:hAnsi="Avenir Book"/>
          <w:lang w:val="it-IT"/>
        </w:rPr>
        <w:t> </w:t>
      </w:r>
    </w:p>
    <w:p w14:paraId="21A197C2" w14:textId="6C90E76B" w:rsidR="00C379F2" w:rsidRPr="00C379F2" w:rsidRDefault="00C379F2" w:rsidP="00C379F2">
      <w:pPr>
        <w:jc w:val="both"/>
        <w:rPr>
          <w:rFonts w:ascii="Avenir Book" w:hAnsi="Avenir Book"/>
          <w:lang w:val="it-IT"/>
        </w:rPr>
      </w:pPr>
      <w:r w:rsidRPr="00C379F2">
        <w:rPr>
          <w:rFonts w:ascii="Avenir Book" w:hAnsi="Avenir Book"/>
        </w:rPr>
        <w:t>A forest, for example, classifies as a common-pool resource because it is subject to rivalry - if one person cuts down a tree, another person cannot cut down the same tree or harvest its fruits anymore), but not so much to excludability, as developing institutions to exclude potential beneficiaries is either difficult or costly (McKean, 1996) because mostly it is not possible to prevent specific people from entering its grounds</w:t>
      </w:r>
      <w:r>
        <w:rPr>
          <w:rFonts w:ascii="Avenir Book" w:hAnsi="Avenir Book"/>
        </w:rPr>
        <w:t xml:space="preserve">. </w:t>
      </w:r>
    </w:p>
    <w:p w14:paraId="4F47A60C" w14:textId="661A2D80" w:rsidR="00C379F2" w:rsidRPr="00C379F2" w:rsidRDefault="00C379F2" w:rsidP="00C379F2">
      <w:pPr>
        <w:jc w:val="both"/>
        <w:rPr>
          <w:rFonts w:ascii="Avenir Book" w:hAnsi="Avenir Book"/>
          <w:lang w:val="it-IT"/>
        </w:rPr>
      </w:pPr>
      <w:r w:rsidRPr="00C379F2">
        <w:rPr>
          <w:rFonts w:ascii="Avenir Book" w:hAnsi="Avenir Book"/>
        </w:rPr>
        <w:t>In this short paper we address three intrinsic limitations of the prevailing use of such analytical tool, particularly when dealing with natural resources</w:t>
      </w:r>
      <w:r w:rsidRPr="00C379F2">
        <w:rPr>
          <w:rFonts w:ascii="Avenir Book" w:hAnsi="Avenir Book"/>
          <w:vertAlign w:val="superscript"/>
        </w:rPr>
        <w:t>1</w:t>
      </w:r>
      <w:r w:rsidRPr="00C379F2">
        <w:rPr>
          <w:rFonts w:ascii="Avenir Book" w:hAnsi="Avenir Book"/>
        </w:rPr>
        <w:t xml:space="preserve">. First, we start from the intuition that the nature of a good is not a simple and unique entity, but a complex system of interdependent use(r)s. Forests, for instance, are landscapes consisting of multiple heterogeneous goods, linked to multiple heterogeneous services, over which humans can have multiple heterogeneous and competing demands (Sandström et al., 2011; Gong, 2022; Zhou and Gong, 2005). Thus, we propose to unpack the nature of a good into the relationships between </w:t>
      </w:r>
      <w:r w:rsidRPr="00C379F2">
        <w:rPr>
          <w:rFonts w:ascii="Avenir Book" w:hAnsi="Avenir Book"/>
          <w:lang w:val="en-US"/>
        </w:rPr>
        <w:t>heterogeneous and multiple uses, by using a network approach</w:t>
      </w:r>
      <w:r w:rsidRPr="00C379F2">
        <w:rPr>
          <w:rFonts w:ascii="Avenir Book" w:hAnsi="Avenir Book"/>
        </w:rPr>
        <w:t>. In our opinion, this is functional to acquire more detailed knowledge on the complex system that otherwise remains “hidden” behind a single tag of “the nature of a good”.</w:t>
      </w:r>
      <w:r w:rsidRPr="00C379F2">
        <w:rPr>
          <w:rFonts w:ascii="Avenir Book" w:hAnsi="Avenir Book"/>
          <w:lang w:val="it-IT"/>
        </w:rPr>
        <w:t> </w:t>
      </w:r>
    </w:p>
    <w:p w14:paraId="71E0EC88" w14:textId="155081C9" w:rsidR="00C379F2" w:rsidRPr="00C379F2" w:rsidRDefault="00C379F2" w:rsidP="00C379F2">
      <w:pPr>
        <w:jc w:val="both"/>
        <w:rPr>
          <w:rFonts w:ascii="Avenir Book" w:hAnsi="Avenir Book"/>
          <w:lang w:val="it-IT"/>
        </w:rPr>
      </w:pPr>
      <w:r w:rsidRPr="00C379F2">
        <w:rPr>
          <w:rFonts w:ascii="Avenir Book" w:hAnsi="Avenir Book"/>
        </w:rPr>
        <w:t xml:space="preserve">Based on this, we secondly build on Elinor Ostrom and other scholars’ work and argue that the nature of a good is not immutable (Candela and Geloso, 2018; Carnis, 2013; Choe and Sun-Jin, 207; </w:t>
      </w:r>
      <w:proofErr w:type="spellStart"/>
      <w:r w:rsidRPr="00C379F2">
        <w:rPr>
          <w:rFonts w:ascii="Avenir Book" w:hAnsi="Avenir Book"/>
        </w:rPr>
        <w:t>Rayamjhee</w:t>
      </w:r>
      <w:proofErr w:type="spellEnd"/>
      <w:r w:rsidRPr="00C379F2">
        <w:rPr>
          <w:rFonts w:ascii="Avenir Book" w:hAnsi="Avenir Book"/>
        </w:rPr>
        <w:t xml:space="preserve"> and Paniagua, 2021). While this is a rather evident point to whom is used to deal with natural resource management, the economic analytical perspective does not typically allow for the nature of a good to ‘change’ as it is meant to be intrinsically tied to the good itself. To explain this we follow </w:t>
      </w:r>
      <w:r w:rsidRPr="00C379F2">
        <w:rPr>
          <w:rFonts w:ascii="Avenir Book" w:hAnsi="Avenir Book"/>
          <w:lang w:val="en-US"/>
        </w:rPr>
        <w:t xml:space="preserve">Oakerson (1978) and introduce “indivisibility” as a third, crucial feature we should consider along rivalry and excludability when we seek to understand the nature of a good. Oakerson introduced the concept in the context of roads systems, specifically stressing that a unit of any good exhibits “indivisibility” to the extent that it cannot be divided into smaller units without destroying or impairing the value associated with the good (Oakerson, 1978:20). Including it in the analysis helps </w:t>
      </w:r>
      <w:r w:rsidRPr="00C379F2">
        <w:rPr>
          <w:rFonts w:ascii="Avenir Book" w:hAnsi="Avenir Book"/>
        </w:rPr>
        <w:t>keeping the focus on different uses but making the analysis more coherent with an overall whole and better reflects the reality of ecosystems.</w:t>
      </w:r>
      <w:r w:rsidRPr="00C379F2">
        <w:rPr>
          <w:rFonts w:ascii="Avenir Book" w:hAnsi="Avenir Book"/>
          <w:lang w:val="en-US"/>
        </w:rPr>
        <w:t> </w:t>
      </w:r>
      <w:r w:rsidRPr="00C379F2">
        <w:rPr>
          <w:rFonts w:ascii="Avenir Book" w:hAnsi="Avenir Book"/>
          <w:lang w:val="it-IT"/>
        </w:rPr>
        <w:t> </w:t>
      </w:r>
    </w:p>
    <w:p w14:paraId="5CDF0A93" w14:textId="1569AE6D" w:rsidR="00C379F2" w:rsidRPr="00C379F2" w:rsidRDefault="00C379F2" w:rsidP="00C379F2">
      <w:pPr>
        <w:jc w:val="both"/>
        <w:rPr>
          <w:rFonts w:ascii="Avenir Book" w:hAnsi="Avenir Book"/>
          <w:lang w:val="it-IT"/>
        </w:rPr>
      </w:pPr>
      <w:r w:rsidRPr="00C379F2">
        <w:rPr>
          <w:rFonts w:ascii="Avenir Book" w:hAnsi="Avenir Book"/>
          <w:lang w:val="en-US"/>
        </w:rPr>
        <w:t xml:space="preserve">Indeed, when dealing with ecosystems, indivisibility </w:t>
      </w:r>
      <w:r w:rsidRPr="00C379F2">
        <w:rPr>
          <w:rFonts w:ascii="Avenir Book" w:hAnsi="Avenir Book"/>
          <w:i/>
          <w:iCs/>
          <w:lang w:val="en-US"/>
        </w:rPr>
        <w:t>interdependence,</w:t>
      </w:r>
      <w:r w:rsidRPr="00C379F2">
        <w:rPr>
          <w:rFonts w:ascii="Avenir Book" w:hAnsi="Avenir Book"/>
          <w:lang w:val="en-US"/>
        </w:rPr>
        <w:t xml:space="preserve"> namely the mutual reliance and interconnectedness between living organisms, their habitats, and abiotic factors (</w:t>
      </w:r>
      <w:proofErr w:type="spellStart"/>
      <w:r w:rsidRPr="00C379F2">
        <w:rPr>
          <w:rFonts w:ascii="Avenir Book" w:hAnsi="Avenir Book"/>
          <w:lang w:val="en-US"/>
        </w:rPr>
        <w:t>Barass</w:t>
      </w:r>
      <w:proofErr w:type="spellEnd"/>
      <w:r w:rsidRPr="00C379F2">
        <w:rPr>
          <w:rFonts w:ascii="Avenir Book" w:hAnsi="Avenir Book"/>
          <w:lang w:val="en-US"/>
        </w:rPr>
        <w:t xml:space="preserve"> et al., 1991; </w:t>
      </w:r>
      <w:proofErr w:type="spellStart"/>
      <w:r w:rsidRPr="00C379F2">
        <w:rPr>
          <w:rFonts w:ascii="Avenir Book" w:hAnsi="Avenir Book"/>
          <w:lang w:val="en-US"/>
        </w:rPr>
        <w:t>Bascompte</w:t>
      </w:r>
      <w:proofErr w:type="spellEnd"/>
      <w:r w:rsidRPr="00C379F2">
        <w:rPr>
          <w:rFonts w:ascii="Avenir Book" w:hAnsi="Avenir Book"/>
          <w:lang w:val="en-US"/>
        </w:rPr>
        <w:t xml:space="preserve">, 2009). Thus, in the context of this paper, we apply indivisibility to assess the degree of interdependence between single elements of an ecosystem. While rivalry is able to capture a recurring pattern in nature – namely competition for scarce resources - and excludability mainly refers to human ability to reserve access and use of a resource to a selected group of people, indivisibility is different </w:t>
      </w:r>
      <w:r w:rsidRPr="00C379F2">
        <w:rPr>
          <w:rFonts w:ascii="Avenir Book" w:hAnsi="Avenir Book"/>
          <w:lang w:val="en-US"/>
        </w:rPr>
        <w:lastRenderedPageBreak/>
        <w:t>from both but also underlies them, in as much as it can shed light on the extent to which an element of the ecosystem is tightly connected to and reliant upon others and vice-versa. Thus, indivisibility captures a wider range of relationships, like positive and negative interdependencies, which are recurrent in nature (von Jacobi, 2018). Mapping it allows tracing the structure of the complex relationships that tie different ecosystem elements and use(r)s to each other's. Within the recognition of indivisibility, we can explore the character of such relationships – this is where rivalry and excludability come into the picture. Thus, we put forward the following hypothesis:</w:t>
      </w:r>
      <w:r w:rsidRPr="00C379F2">
        <w:rPr>
          <w:rFonts w:ascii="Avenir Book" w:hAnsi="Avenir Book"/>
          <w:lang w:val="it-IT"/>
        </w:rPr>
        <w:t> </w:t>
      </w:r>
    </w:p>
    <w:p w14:paraId="73A59C44" w14:textId="77777777" w:rsidR="00C379F2" w:rsidRPr="00C379F2" w:rsidRDefault="00C379F2" w:rsidP="00C379F2">
      <w:pPr>
        <w:jc w:val="both"/>
        <w:rPr>
          <w:rFonts w:ascii="Avenir Book" w:hAnsi="Avenir Book"/>
          <w:lang w:val="it-IT"/>
        </w:rPr>
      </w:pPr>
      <w:r w:rsidRPr="00C379F2">
        <w:rPr>
          <w:rFonts w:ascii="Avenir Book" w:hAnsi="Avenir Book"/>
          <w:lang w:val="en-US"/>
        </w:rPr>
        <w:t>HP1: The nature of a good can change as a result of changes in the set-up of relations within it.</w:t>
      </w:r>
      <w:r w:rsidRPr="00C379F2">
        <w:rPr>
          <w:rFonts w:ascii="Avenir Book" w:hAnsi="Avenir Book"/>
          <w:lang w:val="it-IT"/>
        </w:rPr>
        <w:t> </w:t>
      </w:r>
    </w:p>
    <w:p w14:paraId="3368C800" w14:textId="77777777" w:rsidR="00C379F2" w:rsidRPr="00C379F2" w:rsidRDefault="00C379F2" w:rsidP="00C379F2">
      <w:pPr>
        <w:jc w:val="both"/>
        <w:rPr>
          <w:rFonts w:ascii="Avenir Book" w:hAnsi="Avenir Book"/>
          <w:lang w:val="it-IT"/>
        </w:rPr>
      </w:pPr>
      <w:r w:rsidRPr="00C379F2">
        <w:rPr>
          <w:rFonts w:ascii="Avenir Book" w:hAnsi="Avenir Book"/>
          <w:lang w:val="en-US"/>
        </w:rPr>
        <w:t>Instead of tracking discrete changes from one typology to the other, we show that conceiving the nature of a good as a complex system allows tracking changes in terms of degree (</w:t>
      </w:r>
      <w:proofErr w:type="spellStart"/>
      <w:r w:rsidRPr="00C379F2">
        <w:rPr>
          <w:rFonts w:ascii="Avenir Book" w:hAnsi="Avenir Book"/>
          <w:lang w:val="en-US"/>
        </w:rPr>
        <w:t>Aligica</w:t>
      </w:r>
      <w:proofErr w:type="spellEnd"/>
      <w:r w:rsidRPr="00C379F2">
        <w:rPr>
          <w:rFonts w:ascii="Avenir Book" w:hAnsi="Avenir Book"/>
          <w:lang w:val="en-US"/>
        </w:rPr>
        <w:t>, 2014; Ostrom, 1990). We suggest that small continuous changes to the system can be introduced through different management practices, institutional innovations, but also due to exogenous pressures like climate change and connected abrupt shocks. Such changes can alter the system from within, by changing the relations between some of its element, thus making the entire ecosystem aligned more with one type of good (e.g. common-pool resource) than with another (e.g. public good). Thus, we put forward a second hypothesis:</w:t>
      </w:r>
      <w:r w:rsidRPr="00C379F2">
        <w:rPr>
          <w:rFonts w:ascii="Avenir Book" w:hAnsi="Avenir Book"/>
          <w:lang w:val="it-IT"/>
        </w:rPr>
        <w:t> </w:t>
      </w:r>
    </w:p>
    <w:p w14:paraId="55CD8609" w14:textId="77777777" w:rsidR="00C379F2" w:rsidRPr="00C379F2" w:rsidRDefault="00C379F2" w:rsidP="00C379F2">
      <w:pPr>
        <w:jc w:val="both"/>
        <w:rPr>
          <w:rFonts w:ascii="Avenir Book" w:hAnsi="Avenir Book"/>
          <w:lang w:val="it-IT"/>
        </w:rPr>
      </w:pPr>
      <w:r w:rsidRPr="00C379F2">
        <w:rPr>
          <w:rFonts w:ascii="Avenir Book" w:hAnsi="Avenir Book"/>
          <w:lang w:val="en-US"/>
        </w:rPr>
        <w:t>HP2: Management practices, institutions, and other exogenous factors can affect interdependence-indivisibility relations and mediate their transformation into rivalry and/or excludability.</w:t>
      </w:r>
      <w:r w:rsidRPr="00C379F2">
        <w:rPr>
          <w:rFonts w:ascii="Avenir Book" w:hAnsi="Avenir Book"/>
          <w:lang w:val="it-IT"/>
        </w:rPr>
        <w:t> </w:t>
      </w:r>
    </w:p>
    <w:p w14:paraId="7F79D6EB" w14:textId="02D3B594" w:rsidR="00C379F2" w:rsidRPr="004A27A1" w:rsidRDefault="00C379F2" w:rsidP="004A27A1">
      <w:pPr>
        <w:jc w:val="both"/>
        <w:rPr>
          <w:rFonts w:ascii="Avenir Book" w:hAnsi="Avenir Book"/>
          <w:lang w:val="it-IT"/>
        </w:rPr>
        <w:sectPr w:rsidR="00C379F2" w:rsidRPr="004A27A1">
          <w:pgSz w:w="11906" w:h="16838"/>
          <w:pgMar w:top="1440" w:right="1440" w:bottom="1440" w:left="1440" w:header="708" w:footer="708" w:gutter="0"/>
          <w:cols w:space="708"/>
          <w:docGrid w:linePitch="360"/>
        </w:sectPr>
      </w:pPr>
      <w:r w:rsidRPr="00C379F2">
        <w:rPr>
          <w:rFonts w:ascii="Avenir Book" w:hAnsi="Avenir Book"/>
          <w:lang w:val="en-US"/>
        </w:rPr>
        <w:t>As an illustrative example to better explain the reasoning and test our hypothesis, we use the well-studied case of conflict between reindeer herding v. logging in Swedish forests.</w:t>
      </w:r>
      <w:r w:rsidRPr="00C379F2">
        <w:rPr>
          <w:rFonts w:ascii="Avenir Book" w:hAnsi="Avenir Book"/>
          <w:lang w:val="it-IT"/>
        </w:rPr>
        <w:t> </w:t>
      </w:r>
    </w:p>
    <w:p w14:paraId="04075DA3" w14:textId="20CA0FFA" w:rsidR="5068C4DF" w:rsidRPr="00A71CF6" w:rsidRDefault="5068C4DF" w:rsidP="00A71CF6">
      <w:pPr>
        <w:ind w:right="1088"/>
        <w:rPr>
          <w:rFonts w:ascii="Avenir Book" w:eastAsia="Avenir Book" w:hAnsi="Avenir Book" w:cs="Avenir Book"/>
          <w:lang w:val="en-US"/>
        </w:rPr>
      </w:pPr>
    </w:p>
    <w:sectPr w:rsidR="5068C4DF" w:rsidRPr="00A71CF6" w:rsidSect="002428F5">
      <w:pgSz w:w="11906" w:h="16838"/>
      <w:pgMar w:top="1440" w:right="2528" w:bottom="1440" w:left="257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8BDA45" w14:textId="77777777" w:rsidR="005A4125" w:rsidRDefault="005A4125" w:rsidP="006D4091">
      <w:pPr>
        <w:spacing w:after="0" w:line="240" w:lineRule="auto"/>
      </w:pPr>
      <w:r>
        <w:separator/>
      </w:r>
    </w:p>
  </w:endnote>
  <w:endnote w:type="continuationSeparator" w:id="0">
    <w:p w14:paraId="77C4383A" w14:textId="77777777" w:rsidR="005A4125" w:rsidRDefault="005A4125" w:rsidP="006D4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Book">
    <w:altName w:val="Tw Cen MT"/>
    <w:charset w:val="00"/>
    <w:family w:val="auto"/>
    <w:pitch w:val="variable"/>
    <w:sig w:usb0="800000AF" w:usb1="5000204A"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3E31A1" w14:textId="77777777" w:rsidR="005A4125" w:rsidRDefault="005A4125" w:rsidP="006D4091">
      <w:pPr>
        <w:spacing w:after="0" w:line="240" w:lineRule="auto"/>
      </w:pPr>
      <w:r>
        <w:separator/>
      </w:r>
    </w:p>
  </w:footnote>
  <w:footnote w:type="continuationSeparator" w:id="0">
    <w:p w14:paraId="27A1F9C5" w14:textId="77777777" w:rsidR="005A4125" w:rsidRDefault="005A4125" w:rsidP="006D4091">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52E31F"/>
    <w:multiLevelType w:val="hybridMultilevel"/>
    <w:tmpl w:val="EE362670"/>
    <w:lvl w:ilvl="0" w:tplc="0A56BF50">
      <w:start w:val="1"/>
      <w:numFmt w:val="decimal"/>
      <w:lvlText w:val="%1)"/>
      <w:lvlJc w:val="left"/>
      <w:pPr>
        <w:ind w:left="720" w:hanging="360"/>
      </w:pPr>
    </w:lvl>
    <w:lvl w:ilvl="1" w:tplc="ED08F364">
      <w:start w:val="1"/>
      <w:numFmt w:val="lowerLetter"/>
      <w:lvlText w:val="%2."/>
      <w:lvlJc w:val="left"/>
      <w:pPr>
        <w:ind w:left="1440" w:hanging="360"/>
      </w:pPr>
    </w:lvl>
    <w:lvl w:ilvl="2" w:tplc="EA38EF56">
      <w:start w:val="1"/>
      <w:numFmt w:val="lowerRoman"/>
      <w:lvlText w:val="%3."/>
      <w:lvlJc w:val="right"/>
      <w:pPr>
        <w:ind w:left="2160" w:hanging="180"/>
      </w:pPr>
    </w:lvl>
    <w:lvl w:ilvl="3" w:tplc="3D347576">
      <w:start w:val="1"/>
      <w:numFmt w:val="decimal"/>
      <w:lvlText w:val="%4."/>
      <w:lvlJc w:val="left"/>
      <w:pPr>
        <w:ind w:left="2880" w:hanging="360"/>
      </w:pPr>
    </w:lvl>
    <w:lvl w:ilvl="4" w:tplc="CE982B1E">
      <w:start w:val="1"/>
      <w:numFmt w:val="lowerLetter"/>
      <w:lvlText w:val="%5."/>
      <w:lvlJc w:val="left"/>
      <w:pPr>
        <w:ind w:left="3600" w:hanging="360"/>
      </w:pPr>
    </w:lvl>
    <w:lvl w:ilvl="5" w:tplc="8C44AB44">
      <w:start w:val="1"/>
      <w:numFmt w:val="lowerRoman"/>
      <w:lvlText w:val="%6."/>
      <w:lvlJc w:val="right"/>
      <w:pPr>
        <w:ind w:left="4320" w:hanging="180"/>
      </w:pPr>
    </w:lvl>
    <w:lvl w:ilvl="6" w:tplc="D406725A">
      <w:start w:val="1"/>
      <w:numFmt w:val="decimal"/>
      <w:lvlText w:val="%7."/>
      <w:lvlJc w:val="left"/>
      <w:pPr>
        <w:ind w:left="5040" w:hanging="360"/>
      </w:pPr>
    </w:lvl>
    <w:lvl w:ilvl="7" w:tplc="7AE2BF9C">
      <w:start w:val="1"/>
      <w:numFmt w:val="lowerLetter"/>
      <w:lvlText w:val="%8."/>
      <w:lvlJc w:val="left"/>
      <w:pPr>
        <w:ind w:left="5760" w:hanging="360"/>
      </w:pPr>
    </w:lvl>
    <w:lvl w:ilvl="8" w:tplc="5EA68D32">
      <w:start w:val="1"/>
      <w:numFmt w:val="lowerRoman"/>
      <w:lvlText w:val="%9."/>
      <w:lvlJc w:val="right"/>
      <w:pPr>
        <w:ind w:left="6480" w:hanging="180"/>
      </w:pPr>
    </w:lvl>
  </w:abstractNum>
  <w:abstractNum w:abstractNumId="1" w15:restartNumberingAfterBreak="0">
    <w:nsid w:val="1566108F"/>
    <w:multiLevelType w:val="hybridMultilevel"/>
    <w:tmpl w:val="CEDC586A"/>
    <w:lvl w:ilvl="0" w:tplc="6A1C2F2C">
      <w:start w:val="1"/>
      <w:numFmt w:val="decimal"/>
      <w:lvlText w:val="%1."/>
      <w:lvlJc w:val="left"/>
      <w:pPr>
        <w:ind w:left="720" w:hanging="360"/>
      </w:pPr>
    </w:lvl>
    <w:lvl w:ilvl="1" w:tplc="EF529ED4">
      <w:start w:val="1"/>
      <w:numFmt w:val="lowerLetter"/>
      <w:lvlText w:val="%2."/>
      <w:lvlJc w:val="left"/>
      <w:pPr>
        <w:ind w:left="1440" w:hanging="360"/>
      </w:pPr>
    </w:lvl>
    <w:lvl w:ilvl="2" w:tplc="AF1089D6">
      <w:start w:val="1"/>
      <w:numFmt w:val="lowerRoman"/>
      <w:lvlText w:val="%3."/>
      <w:lvlJc w:val="right"/>
      <w:pPr>
        <w:ind w:left="2160" w:hanging="180"/>
      </w:pPr>
    </w:lvl>
    <w:lvl w:ilvl="3" w:tplc="4B26832C">
      <w:start w:val="1"/>
      <w:numFmt w:val="decimal"/>
      <w:lvlText w:val="%4."/>
      <w:lvlJc w:val="left"/>
      <w:pPr>
        <w:ind w:left="2880" w:hanging="360"/>
      </w:pPr>
    </w:lvl>
    <w:lvl w:ilvl="4" w:tplc="AFDAB1C2">
      <w:start w:val="1"/>
      <w:numFmt w:val="lowerLetter"/>
      <w:lvlText w:val="%5."/>
      <w:lvlJc w:val="left"/>
      <w:pPr>
        <w:ind w:left="3600" w:hanging="360"/>
      </w:pPr>
    </w:lvl>
    <w:lvl w:ilvl="5" w:tplc="0534EAA8">
      <w:start w:val="1"/>
      <w:numFmt w:val="lowerRoman"/>
      <w:lvlText w:val="%6."/>
      <w:lvlJc w:val="right"/>
      <w:pPr>
        <w:ind w:left="4320" w:hanging="180"/>
      </w:pPr>
    </w:lvl>
    <w:lvl w:ilvl="6" w:tplc="EE360B9A">
      <w:start w:val="1"/>
      <w:numFmt w:val="decimal"/>
      <w:lvlText w:val="%7."/>
      <w:lvlJc w:val="left"/>
      <w:pPr>
        <w:ind w:left="5040" w:hanging="360"/>
      </w:pPr>
    </w:lvl>
    <w:lvl w:ilvl="7" w:tplc="5DE6C438">
      <w:start w:val="1"/>
      <w:numFmt w:val="lowerLetter"/>
      <w:lvlText w:val="%8."/>
      <w:lvlJc w:val="left"/>
      <w:pPr>
        <w:ind w:left="5760" w:hanging="360"/>
      </w:pPr>
    </w:lvl>
    <w:lvl w:ilvl="8" w:tplc="3CA6FB82">
      <w:start w:val="1"/>
      <w:numFmt w:val="lowerRoman"/>
      <w:lvlText w:val="%9."/>
      <w:lvlJc w:val="right"/>
      <w:pPr>
        <w:ind w:left="6480" w:hanging="180"/>
      </w:pPr>
    </w:lvl>
  </w:abstractNum>
  <w:abstractNum w:abstractNumId="2" w15:restartNumberingAfterBreak="0">
    <w:nsid w:val="21847107"/>
    <w:multiLevelType w:val="hybridMultilevel"/>
    <w:tmpl w:val="403A7894"/>
    <w:lvl w:ilvl="0" w:tplc="2A264C78">
      <w:start w:val="1"/>
      <w:numFmt w:val="bullet"/>
      <w:lvlText w:val="-"/>
      <w:lvlJc w:val="left"/>
      <w:pPr>
        <w:ind w:left="720" w:hanging="360"/>
      </w:pPr>
      <w:rPr>
        <w:rFonts w:ascii="Calibri" w:hAnsi="Calibri" w:hint="default"/>
      </w:rPr>
    </w:lvl>
    <w:lvl w:ilvl="1" w:tplc="ED742B9C">
      <w:start w:val="1"/>
      <w:numFmt w:val="bullet"/>
      <w:lvlText w:val="o"/>
      <w:lvlJc w:val="left"/>
      <w:pPr>
        <w:ind w:left="1440" w:hanging="360"/>
      </w:pPr>
      <w:rPr>
        <w:rFonts w:ascii="Courier New" w:hAnsi="Courier New" w:hint="default"/>
      </w:rPr>
    </w:lvl>
    <w:lvl w:ilvl="2" w:tplc="743A66BC">
      <w:start w:val="1"/>
      <w:numFmt w:val="bullet"/>
      <w:lvlText w:val=""/>
      <w:lvlJc w:val="left"/>
      <w:pPr>
        <w:ind w:left="2160" w:hanging="360"/>
      </w:pPr>
      <w:rPr>
        <w:rFonts w:ascii="Wingdings" w:hAnsi="Wingdings" w:hint="default"/>
      </w:rPr>
    </w:lvl>
    <w:lvl w:ilvl="3" w:tplc="A5D44218">
      <w:start w:val="1"/>
      <w:numFmt w:val="bullet"/>
      <w:lvlText w:val=""/>
      <w:lvlJc w:val="left"/>
      <w:pPr>
        <w:ind w:left="2880" w:hanging="360"/>
      </w:pPr>
      <w:rPr>
        <w:rFonts w:ascii="Symbol" w:hAnsi="Symbol" w:hint="default"/>
      </w:rPr>
    </w:lvl>
    <w:lvl w:ilvl="4" w:tplc="1CF653EC">
      <w:start w:val="1"/>
      <w:numFmt w:val="bullet"/>
      <w:lvlText w:val="o"/>
      <w:lvlJc w:val="left"/>
      <w:pPr>
        <w:ind w:left="3600" w:hanging="360"/>
      </w:pPr>
      <w:rPr>
        <w:rFonts w:ascii="Courier New" w:hAnsi="Courier New" w:hint="default"/>
      </w:rPr>
    </w:lvl>
    <w:lvl w:ilvl="5" w:tplc="DC10DB1E">
      <w:start w:val="1"/>
      <w:numFmt w:val="bullet"/>
      <w:lvlText w:val=""/>
      <w:lvlJc w:val="left"/>
      <w:pPr>
        <w:ind w:left="4320" w:hanging="360"/>
      </w:pPr>
      <w:rPr>
        <w:rFonts w:ascii="Wingdings" w:hAnsi="Wingdings" w:hint="default"/>
      </w:rPr>
    </w:lvl>
    <w:lvl w:ilvl="6" w:tplc="971484E0">
      <w:start w:val="1"/>
      <w:numFmt w:val="bullet"/>
      <w:lvlText w:val=""/>
      <w:lvlJc w:val="left"/>
      <w:pPr>
        <w:ind w:left="5040" w:hanging="360"/>
      </w:pPr>
      <w:rPr>
        <w:rFonts w:ascii="Symbol" w:hAnsi="Symbol" w:hint="default"/>
      </w:rPr>
    </w:lvl>
    <w:lvl w:ilvl="7" w:tplc="2F2ABA1E">
      <w:start w:val="1"/>
      <w:numFmt w:val="bullet"/>
      <w:lvlText w:val="o"/>
      <w:lvlJc w:val="left"/>
      <w:pPr>
        <w:ind w:left="5760" w:hanging="360"/>
      </w:pPr>
      <w:rPr>
        <w:rFonts w:ascii="Courier New" w:hAnsi="Courier New" w:hint="default"/>
      </w:rPr>
    </w:lvl>
    <w:lvl w:ilvl="8" w:tplc="9B5EE664">
      <w:start w:val="1"/>
      <w:numFmt w:val="bullet"/>
      <w:lvlText w:val=""/>
      <w:lvlJc w:val="left"/>
      <w:pPr>
        <w:ind w:left="6480" w:hanging="360"/>
      </w:pPr>
      <w:rPr>
        <w:rFonts w:ascii="Wingdings" w:hAnsi="Wingdings" w:hint="default"/>
      </w:rPr>
    </w:lvl>
  </w:abstractNum>
  <w:abstractNum w:abstractNumId="3" w15:restartNumberingAfterBreak="0">
    <w:nsid w:val="33F30DEC"/>
    <w:multiLevelType w:val="hybridMultilevel"/>
    <w:tmpl w:val="02F4B150"/>
    <w:lvl w:ilvl="0" w:tplc="CC78B7D2">
      <w:start w:val="1"/>
      <w:numFmt w:val="bullet"/>
      <w:lvlText w:val=""/>
      <w:lvlJc w:val="left"/>
      <w:pPr>
        <w:ind w:left="720" w:hanging="360"/>
      </w:pPr>
      <w:rPr>
        <w:rFonts w:ascii="Symbol" w:hAnsi="Symbol" w:hint="default"/>
      </w:rPr>
    </w:lvl>
    <w:lvl w:ilvl="1" w:tplc="7DB2B8C4">
      <w:start w:val="1"/>
      <w:numFmt w:val="bullet"/>
      <w:lvlText w:val="o"/>
      <w:lvlJc w:val="left"/>
      <w:pPr>
        <w:ind w:left="1440" w:hanging="360"/>
      </w:pPr>
      <w:rPr>
        <w:rFonts w:ascii="Courier New" w:hAnsi="Courier New" w:hint="default"/>
      </w:rPr>
    </w:lvl>
    <w:lvl w:ilvl="2" w:tplc="EF5C1D5C">
      <w:start w:val="1"/>
      <w:numFmt w:val="bullet"/>
      <w:lvlText w:val=""/>
      <w:lvlJc w:val="left"/>
      <w:pPr>
        <w:ind w:left="2160" w:hanging="360"/>
      </w:pPr>
      <w:rPr>
        <w:rFonts w:ascii="Wingdings" w:hAnsi="Wingdings" w:hint="default"/>
      </w:rPr>
    </w:lvl>
    <w:lvl w:ilvl="3" w:tplc="C4C41BB4">
      <w:start w:val="1"/>
      <w:numFmt w:val="bullet"/>
      <w:lvlText w:val=""/>
      <w:lvlJc w:val="left"/>
      <w:pPr>
        <w:ind w:left="2880" w:hanging="360"/>
      </w:pPr>
      <w:rPr>
        <w:rFonts w:ascii="Symbol" w:hAnsi="Symbol" w:hint="default"/>
      </w:rPr>
    </w:lvl>
    <w:lvl w:ilvl="4" w:tplc="2D3CE254">
      <w:start w:val="1"/>
      <w:numFmt w:val="bullet"/>
      <w:lvlText w:val="o"/>
      <w:lvlJc w:val="left"/>
      <w:pPr>
        <w:ind w:left="3600" w:hanging="360"/>
      </w:pPr>
      <w:rPr>
        <w:rFonts w:ascii="Courier New" w:hAnsi="Courier New" w:hint="default"/>
      </w:rPr>
    </w:lvl>
    <w:lvl w:ilvl="5" w:tplc="718C92A2">
      <w:start w:val="1"/>
      <w:numFmt w:val="bullet"/>
      <w:lvlText w:val=""/>
      <w:lvlJc w:val="left"/>
      <w:pPr>
        <w:ind w:left="4320" w:hanging="360"/>
      </w:pPr>
      <w:rPr>
        <w:rFonts w:ascii="Wingdings" w:hAnsi="Wingdings" w:hint="default"/>
      </w:rPr>
    </w:lvl>
    <w:lvl w:ilvl="6" w:tplc="C6E82896">
      <w:start w:val="1"/>
      <w:numFmt w:val="bullet"/>
      <w:lvlText w:val=""/>
      <w:lvlJc w:val="left"/>
      <w:pPr>
        <w:ind w:left="5040" w:hanging="360"/>
      </w:pPr>
      <w:rPr>
        <w:rFonts w:ascii="Symbol" w:hAnsi="Symbol" w:hint="default"/>
      </w:rPr>
    </w:lvl>
    <w:lvl w:ilvl="7" w:tplc="75A6D1B2">
      <w:start w:val="1"/>
      <w:numFmt w:val="bullet"/>
      <w:lvlText w:val="o"/>
      <w:lvlJc w:val="left"/>
      <w:pPr>
        <w:ind w:left="5760" w:hanging="360"/>
      </w:pPr>
      <w:rPr>
        <w:rFonts w:ascii="Courier New" w:hAnsi="Courier New" w:hint="default"/>
      </w:rPr>
    </w:lvl>
    <w:lvl w:ilvl="8" w:tplc="1E42357A">
      <w:start w:val="1"/>
      <w:numFmt w:val="bullet"/>
      <w:lvlText w:val=""/>
      <w:lvlJc w:val="left"/>
      <w:pPr>
        <w:ind w:left="6480" w:hanging="360"/>
      </w:pPr>
      <w:rPr>
        <w:rFonts w:ascii="Wingdings" w:hAnsi="Wingdings" w:hint="default"/>
      </w:rPr>
    </w:lvl>
  </w:abstractNum>
  <w:abstractNum w:abstractNumId="4" w15:restartNumberingAfterBreak="0">
    <w:nsid w:val="35ADB19D"/>
    <w:multiLevelType w:val="hybridMultilevel"/>
    <w:tmpl w:val="EAC41F96"/>
    <w:lvl w:ilvl="0" w:tplc="FE2A397E">
      <w:start w:val="1"/>
      <w:numFmt w:val="bullet"/>
      <w:lvlText w:val="-"/>
      <w:lvlJc w:val="left"/>
      <w:pPr>
        <w:ind w:left="720" w:hanging="360"/>
      </w:pPr>
      <w:rPr>
        <w:rFonts w:ascii="Calibri" w:hAnsi="Calibri" w:hint="default"/>
      </w:rPr>
    </w:lvl>
    <w:lvl w:ilvl="1" w:tplc="E1DE93CE">
      <w:start w:val="1"/>
      <w:numFmt w:val="bullet"/>
      <w:lvlText w:val="o"/>
      <w:lvlJc w:val="left"/>
      <w:pPr>
        <w:ind w:left="1440" w:hanging="360"/>
      </w:pPr>
      <w:rPr>
        <w:rFonts w:ascii="Courier New" w:hAnsi="Courier New" w:hint="default"/>
      </w:rPr>
    </w:lvl>
    <w:lvl w:ilvl="2" w:tplc="CBEA68C0">
      <w:start w:val="1"/>
      <w:numFmt w:val="bullet"/>
      <w:lvlText w:val=""/>
      <w:lvlJc w:val="left"/>
      <w:pPr>
        <w:ind w:left="2160" w:hanging="360"/>
      </w:pPr>
      <w:rPr>
        <w:rFonts w:ascii="Wingdings" w:hAnsi="Wingdings" w:hint="default"/>
      </w:rPr>
    </w:lvl>
    <w:lvl w:ilvl="3" w:tplc="2DB4AA3A">
      <w:start w:val="1"/>
      <w:numFmt w:val="bullet"/>
      <w:lvlText w:val=""/>
      <w:lvlJc w:val="left"/>
      <w:pPr>
        <w:ind w:left="2880" w:hanging="360"/>
      </w:pPr>
      <w:rPr>
        <w:rFonts w:ascii="Symbol" w:hAnsi="Symbol" w:hint="default"/>
      </w:rPr>
    </w:lvl>
    <w:lvl w:ilvl="4" w:tplc="FD0C4B9A">
      <w:start w:val="1"/>
      <w:numFmt w:val="bullet"/>
      <w:lvlText w:val="o"/>
      <w:lvlJc w:val="left"/>
      <w:pPr>
        <w:ind w:left="3600" w:hanging="360"/>
      </w:pPr>
      <w:rPr>
        <w:rFonts w:ascii="Courier New" w:hAnsi="Courier New" w:hint="default"/>
      </w:rPr>
    </w:lvl>
    <w:lvl w:ilvl="5" w:tplc="BC02415E">
      <w:start w:val="1"/>
      <w:numFmt w:val="bullet"/>
      <w:lvlText w:val=""/>
      <w:lvlJc w:val="left"/>
      <w:pPr>
        <w:ind w:left="4320" w:hanging="360"/>
      </w:pPr>
      <w:rPr>
        <w:rFonts w:ascii="Wingdings" w:hAnsi="Wingdings" w:hint="default"/>
      </w:rPr>
    </w:lvl>
    <w:lvl w:ilvl="6" w:tplc="18B8AF2C">
      <w:start w:val="1"/>
      <w:numFmt w:val="bullet"/>
      <w:lvlText w:val=""/>
      <w:lvlJc w:val="left"/>
      <w:pPr>
        <w:ind w:left="5040" w:hanging="360"/>
      </w:pPr>
      <w:rPr>
        <w:rFonts w:ascii="Symbol" w:hAnsi="Symbol" w:hint="default"/>
      </w:rPr>
    </w:lvl>
    <w:lvl w:ilvl="7" w:tplc="CE6ED9AA">
      <w:start w:val="1"/>
      <w:numFmt w:val="bullet"/>
      <w:lvlText w:val="o"/>
      <w:lvlJc w:val="left"/>
      <w:pPr>
        <w:ind w:left="5760" w:hanging="360"/>
      </w:pPr>
      <w:rPr>
        <w:rFonts w:ascii="Courier New" w:hAnsi="Courier New" w:hint="default"/>
      </w:rPr>
    </w:lvl>
    <w:lvl w:ilvl="8" w:tplc="F7AC21C2">
      <w:start w:val="1"/>
      <w:numFmt w:val="bullet"/>
      <w:lvlText w:val=""/>
      <w:lvlJc w:val="left"/>
      <w:pPr>
        <w:ind w:left="6480" w:hanging="360"/>
      </w:pPr>
      <w:rPr>
        <w:rFonts w:ascii="Wingdings" w:hAnsi="Wingdings" w:hint="default"/>
      </w:rPr>
    </w:lvl>
  </w:abstractNum>
  <w:abstractNum w:abstractNumId="5" w15:restartNumberingAfterBreak="0">
    <w:nsid w:val="53338327"/>
    <w:multiLevelType w:val="hybridMultilevel"/>
    <w:tmpl w:val="397820AC"/>
    <w:lvl w:ilvl="0" w:tplc="EDB4992E">
      <w:start w:val="1"/>
      <w:numFmt w:val="bullet"/>
      <w:lvlText w:val=""/>
      <w:lvlJc w:val="left"/>
      <w:pPr>
        <w:ind w:left="720" w:hanging="360"/>
      </w:pPr>
      <w:rPr>
        <w:rFonts w:ascii="Symbol" w:hAnsi="Symbol" w:hint="default"/>
      </w:rPr>
    </w:lvl>
    <w:lvl w:ilvl="1" w:tplc="EC48463A">
      <w:start w:val="1"/>
      <w:numFmt w:val="bullet"/>
      <w:lvlText w:val="o"/>
      <w:lvlJc w:val="left"/>
      <w:pPr>
        <w:ind w:left="1440" w:hanging="360"/>
      </w:pPr>
      <w:rPr>
        <w:rFonts w:ascii="Courier New" w:hAnsi="Courier New" w:hint="default"/>
      </w:rPr>
    </w:lvl>
    <w:lvl w:ilvl="2" w:tplc="92F43246">
      <w:start w:val="1"/>
      <w:numFmt w:val="bullet"/>
      <w:lvlText w:val=""/>
      <w:lvlJc w:val="left"/>
      <w:pPr>
        <w:ind w:left="2160" w:hanging="360"/>
      </w:pPr>
      <w:rPr>
        <w:rFonts w:ascii="Wingdings" w:hAnsi="Wingdings" w:hint="default"/>
      </w:rPr>
    </w:lvl>
    <w:lvl w:ilvl="3" w:tplc="F08A8620">
      <w:start w:val="1"/>
      <w:numFmt w:val="bullet"/>
      <w:lvlText w:val=""/>
      <w:lvlJc w:val="left"/>
      <w:pPr>
        <w:ind w:left="2880" w:hanging="360"/>
      </w:pPr>
      <w:rPr>
        <w:rFonts w:ascii="Symbol" w:hAnsi="Symbol" w:hint="default"/>
      </w:rPr>
    </w:lvl>
    <w:lvl w:ilvl="4" w:tplc="1F4889BA">
      <w:start w:val="1"/>
      <w:numFmt w:val="bullet"/>
      <w:lvlText w:val="o"/>
      <w:lvlJc w:val="left"/>
      <w:pPr>
        <w:ind w:left="3600" w:hanging="360"/>
      </w:pPr>
      <w:rPr>
        <w:rFonts w:ascii="Courier New" w:hAnsi="Courier New" w:hint="default"/>
      </w:rPr>
    </w:lvl>
    <w:lvl w:ilvl="5" w:tplc="2A7E7D82">
      <w:start w:val="1"/>
      <w:numFmt w:val="bullet"/>
      <w:lvlText w:val=""/>
      <w:lvlJc w:val="left"/>
      <w:pPr>
        <w:ind w:left="4320" w:hanging="360"/>
      </w:pPr>
      <w:rPr>
        <w:rFonts w:ascii="Wingdings" w:hAnsi="Wingdings" w:hint="default"/>
      </w:rPr>
    </w:lvl>
    <w:lvl w:ilvl="6" w:tplc="45D46B98">
      <w:start w:val="1"/>
      <w:numFmt w:val="bullet"/>
      <w:lvlText w:val=""/>
      <w:lvlJc w:val="left"/>
      <w:pPr>
        <w:ind w:left="5040" w:hanging="360"/>
      </w:pPr>
      <w:rPr>
        <w:rFonts w:ascii="Symbol" w:hAnsi="Symbol" w:hint="default"/>
      </w:rPr>
    </w:lvl>
    <w:lvl w:ilvl="7" w:tplc="327AEE4C">
      <w:start w:val="1"/>
      <w:numFmt w:val="bullet"/>
      <w:lvlText w:val="o"/>
      <w:lvlJc w:val="left"/>
      <w:pPr>
        <w:ind w:left="5760" w:hanging="360"/>
      </w:pPr>
      <w:rPr>
        <w:rFonts w:ascii="Courier New" w:hAnsi="Courier New" w:hint="default"/>
      </w:rPr>
    </w:lvl>
    <w:lvl w:ilvl="8" w:tplc="83E696E4">
      <w:start w:val="1"/>
      <w:numFmt w:val="bullet"/>
      <w:lvlText w:val=""/>
      <w:lvlJc w:val="left"/>
      <w:pPr>
        <w:ind w:left="6480" w:hanging="360"/>
      </w:pPr>
      <w:rPr>
        <w:rFonts w:ascii="Wingdings" w:hAnsi="Wingdings" w:hint="default"/>
      </w:rPr>
    </w:lvl>
  </w:abstractNum>
  <w:abstractNum w:abstractNumId="6" w15:restartNumberingAfterBreak="0">
    <w:nsid w:val="71B69CAA"/>
    <w:multiLevelType w:val="hybridMultilevel"/>
    <w:tmpl w:val="041E3D1C"/>
    <w:lvl w:ilvl="0" w:tplc="A8F69796">
      <w:start w:val="1"/>
      <w:numFmt w:val="bullet"/>
      <w:lvlText w:val="-"/>
      <w:lvlJc w:val="left"/>
      <w:pPr>
        <w:ind w:left="720" w:hanging="360"/>
      </w:pPr>
      <w:rPr>
        <w:rFonts w:ascii="Calibri" w:hAnsi="Calibri" w:hint="default"/>
      </w:rPr>
    </w:lvl>
    <w:lvl w:ilvl="1" w:tplc="03DEC332">
      <w:start w:val="1"/>
      <w:numFmt w:val="bullet"/>
      <w:lvlText w:val="o"/>
      <w:lvlJc w:val="left"/>
      <w:pPr>
        <w:ind w:left="1440" w:hanging="360"/>
      </w:pPr>
      <w:rPr>
        <w:rFonts w:ascii="Courier New" w:hAnsi="Courier New" w:hint="default"/>
      </w:rPr>
    </w:lvl>
    <w:lvl w:ilvl="2" w:tplc="0260781C">
      <w:start w:val="1"/>
      <w:numFmt w:val="bullet"/>
      <w:lvlText w:val=""/>
      <w:lvlJc w:val="left"/>
      <w:pPr>
        <w:ind w:left="2160" w:hanging="360"/>
      </w:pPr>
      <w:rPr>
        <w:rFonts w:ascii="Wingdings" w:hAnsi="Wingdings" w:hint="default"/>
      </w:rPr>
    </w:lvl>
    <w:lvl w:ilvl="3" w:tplc="40EC33F2">
      <w:start w:val="1"/>
      <w:numFmt w:val="bullet"/>
      <w:lvlText w:val=""/>
      <w:lvlJc w:val="left"/>
      <w:pPr>
        <w:ind w:left="2880" w:hanging="360"/>
      </w:pPr>
      <w:rPr>
        <w:rFonts w:ascii="Symbol" w:hAnsi="Symbol" w:hint="default"/>
      </w:rPr>
    </w:lvl>
    <w:lvl w:ilvl="4" w:tplc="14EAA5A2">
      <w:start w:val="1"/>
      <w:numFmt w:val="bullet"/>
      <w:lvlText w:val="o"/>
      <w:lvlJc w:val="left"/>
      <w:pPr>
        <w:ind w:left="3600" w:hanging="360"/>
      </w:pPr>
      <w:rPr>
        <w:rFonts w:ascii="Courier New" w:hAnsi="Courier New" w:hint="default"/>
      </w:rPr>
    </w:lvl>
    <w:lvl w:ilvl="5" w:tplc="D9D0AE22">
      <w:start w:val="1"/>
      <w:numFmt w:val="bullet"/>
      <w:lvlText w:val=""/>
      <w:lvlJc w:val="left"/>
      <w:pPr>
        <w:ind w:left="4320" w:hanging="360"/>
      </w:pPr>
      <w:rPr>
        <w:rFonts w:ascii="Wingdings" w:hAnsi="Wingdings" w:hint="default"/>
      </w:rPr>
    </w:lvl>
    <w:lvl w:ilvl="6" w:tplc="D79AE73A">
      <w:start w:val="1"/>
      <w:numFmt w:val="bullet"/>
      <w:lvlText w:val=""/>
      <w:lvlJc w:val="left"/>
      <w:pPr>
        <w:ind w:left="5040" w:hanging="360"/>
      </w:pPr>
      <w:rPr>
        <w:rFonts w:ascii="Symbol" w:hAnsi="Symbol" w:hint="default"/>
      </w:rPr>
    </w:lvl>
    <w:lvl w:ilvl="7" w:tplc="1876BB66">
      <w:start w:val="1"/>
      <w:numFmt w:val="bullet"/>
      <w:lvlText w:val="o"/>
      <w:lvlJc w:val="left"/>
      <w:pPr>
        <w:ind w:left="5760" w:hanging="360"/>
      </w:pPr>
      <w:rPr>
        <w:rFonts w:ascii="Courier New" w:hAnsi="Courier New" w:hint="default"/>
      </w:rPr>
    </w:lvl>
    <w:lvl w:ilvl="8" w:tplc="B3184D84">
      <w:start w:val="1"/>
      <w:numFmt w:val="bullet"/>
      <w:lvlText w:val=""/>
      <w:lvlJc w:val="left"/>
      <w:pPr>
        <w:ind w:left="6480" w:hanging="360"/>
      </w:pPr>
      <w:rPr>
        <w:rFonts w:ascii="Wingdings" w:hAnsi="Wingdings" w:hint="default"/>
      </w:rPr>
    </w:lvl>
  </w:abstractNum>
  <w:abstractNum w:abstractNumId="7" w15:restartNumberingAfterBreak="0">
    <w:nsid w:val="734385AB"/>
    <w:multiLevelType w:val="hybridMultilevel"/>
    <w:tmpl w:val="C8D6785E"/>
    <w:lvl w:ilvl="0" w:tplc="539A94B2">
      <w:start w:val="1"/>
      <w:numFmt w:val="upperRoman"/>
      <w:lvlText w:val="%1."/>
      <w:lvlJc w:val="right"/>
      <w:pPr>
        <w:ind w:left="720" w:hanging="360"/>
      </w:pPr>
    </w:lvl>
    <w:lvl w:ilvl="1" w:tplc="15FA6298">
      <w:start w:val="1"/>
      <w:numFmt w:val="lowerLetter"/>
      <w:lvlText w:val="%2."/>
      <w:lvlJc w:val="left"/>
      <w:pPr>
        <w:ind w:left="1440" w:hanging="360"/>
      </w:pPr>
    </w:lvl>
    <w:lvl w:ilvl="2" w:tplc="C5B083F2">
      <w:start w:val="1"/>
      <w:numFmt w:val="lowerRoman"/>
      <w:lvlText w:val="%3."/>
      <w:lvlJc w:val="right"/>
      <w:pPr>
        <w:ind w:left="2160" w:hanging="180"/>
      </w:pPr>
    </w:lvl>
    <w:lvl w:ilvl="3" w:tplc="835E26B2">
      <w:start w:val="1"/>
      <w:numFmt w:val="decimal"/>
      <w:lvlText w:val="%4."/>
      <w:lvlJc w:val="left"/>
      <w:pPr>
        <w:ind w:left="2880" w:hanging="360"/>
      </w:pPr>
    </w:lvl>
    <w:lvl w:ilvl="4" w:tplc="C046B660">
      <w:start w:val="1"/>
      <w:numFmt w:val="lowerLetter"/>
      <w:lvlText w:val="%5."/>
      <w:lvlJc w:val="left"/>
      <w:pPr>
        <w:ind w:left="3600" w:hanging="360"/>
      </w:pPr>
    </w:lvl>
    <w:lvl w:ilvl="5" w:tplc="17848EC4">
      <w:start w:val="1"/>
      <w:numFmt w:val="lowerRoman"/>
      <w:lvlText w:val="%6."/>
      <w:lvlJc w:val="right"/>
      <w:pPr>
        <w:ind w:left="4320" w:hanging="180"/>
      </w:pPr>
    </w:lvl>
    <w:lvl w:ilvl="6" w:tplc="8D880EAC">
      <w:start w:val="1"/>
      <w:numFmt w:val="decimal"/>
      <w:lvlText w:val="%7."/>
      <w:lvlJc w:val="left"/>
      <w:pPr>
        <w:ind w:left="5040" w:hanging="360"/>
      </w:pPr>
    </w:lvl>
    <w:lvl w:ilvl="7" w:tplc="613EE1F6">
      <w:start w:val="1"/>
      <w:numFmt w:val="lowerLetter"/>
      <w:lvlText w:val="%8."/>
      <w:lvlJc w:val="left"/>
      <w:pPr>
        <w:ind w:left="5760" w:hanging="360"/>
      </w:pPr>
    </w:lvl>
    <w:lvl w:ilvl="8" w:tplc="1B3C258E">
      <w:start w:val="1"/>
      <w:numFmt w:val="lowerRoman"/>
      <w:lvlText w:val="%9."/>
      <w:lvlJc w:val="right"/>
      <w:pPr>
        <w:ind w:left="6480" w:hanging="180"/>
      </w:pPr>
    </w:lvl>
  </w:abstractNum>
  <w:num w:numId="1" w16cid:durableId="2097511564">
    <w:abstractNumId w:val="7"/>
  </w:num>
  <w:num w:numId="2" w16cid:durableId="1189761874">
    <w:abstractNumId w:val="5"/>
  </w:num>
  <w:num w:numId="3" w16cid:durableId="1082222703">
    <w:abstractNumId w:val="1"/>
  </w:num>
  <w:num w:numId="4" w16cid:durableId="83114474">
    <w:abstractNumId w:val="3"/>
  </w:num>
  <w:num w:numId="5" w16cid:durableId="2066878564">
    <w:abstractNumId w:val="4"/>
  </w:num>
  <w:num w:numId="6" w16cid:durableId="615987625">
    <w:abstractNumId w:val="2"/>
  </w:num>
  <w:num w:numId="7" w16cid:durableId="1523591011">
    <w:abstractNumId w:val="6"/>
  </w:num>
  <w:num w:numId="8" w16cid:durableId="978218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4"/>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2D8"/>
    <w:rsid w:val="0000711F"/>
    <w:rsid w:val="00064332"/>
    <w:rsid w:val="001322BF"/>
    <w:rsid w:val="001922D8"/>
    <w:rsid w:val="001C3E81"/>
    <w:rsid w:val="001F6C45"/>
    <w:rsid w:val="002201C3"/>
    <w:rsid w:val="00242107"/>
    <w:rsid w:val="002428F5"/>
    <w:rsid w:val="002D0932"/>
    <w:rsid w:val="002D0F9D"/>
    <w:rsid w:val="002D6AAF"/>
    <w:rsid w:val="002F3A08"/>
    <w:rsid w:val="00354E76"/>
    <w:rsid w:val="0037494E"/>
    <w:rsid w:val="003921BF"/>
    <w:rsid w:val="004970CB"/>
    <w:rsid w:val="004A021D"/>
    <w:rsid w:val="004A27A1"/>
    <w:rsid w:val="004B4824"/>
    <w:rsid w:val="004B6D26"/>
    <w:rsid w:val="004C380A"/>
    <w:rsid w:val="004F3497"/>
    <w:rsid w:val="005151E7"/>
    <w:rsid w:val="005431F2"/>
    <w:rsid w:val="00552492"/>
    <w:rsid w:val="00562569"/>
    <w:rsid w:val="005A4125"/>
    <w:rsid w:val="006031F4"/>
    <w:rsid w:val="006072F0"/>
    <w:rsid w:val="006445A1"/>
    <w:rsid w:val="00656803"/>
    <w:rsid w:val="00666C26"/>
    <w:rsid w:val="006C3FDF"/>
    <w:rsid w:val="006D0835"/>
    <w:rsid w:val="006D4091"/>
    <w:rsid w:val="007B67BA"/>
    <w:rsid w:val="007E7C51"/>
    <w:rsid w:val="007F3659"/>
    <w:rsid w:val="00813C23"/>
    <w:rsid w:val="008716AC"/>
    <w:rsid w:val="008B0021"/>
    <w:rsid w:val="008C4C23"/>
    <w:rsid w:val="008E3C11"/>
    <w:rsid w:val="00922104"/>
    <w:rsid w:val="009E69ED"/>
    <w:rsid w:val="00A3539A"/>
    <w:rsid w:val="00A71CF6"/>
    <w:rsid w:val="00A8251D"/>
    <w:rsid w:val="00A84E71"/>
    <w:rsid w:val="00B34B55"/>
    <w:rsid w:val="00BA0206"/>
    <w:rsid w:val="00BC27EC"/>
    <w:rsid w:val="00C259D2"/>
    <w:rsid w:val="00C34B79"/>
    <w:rsid w:val="00C379F2"/>
    <w:rsid w:val="00C73C90"/>
    <w:rsid w:val="00C84293"/>
    <w:rsid w:val="00D72D42"/>
    <w:rsid w:val="00EB2B7E"/>
    <w:rsid w:val="00F37CCE"/>
    <w:rsid w:val="00F64805"/>
    <w:rsid w:val="00F77C7C"/>
    <w:rsid w:val="00FE6D0C"/>
    <w:rsid w:val="00FE73A0"/>
    <w:rsid w:val="0A558D5D"/>
    <w:rsid w:val="11236901"/>
    <w:rsid w:val="14C88969"/>
    <w:rsid w:val="1806C02D"/>
    <w:rsid w:val="273F6067"/>
    <w:rsid w:val="2884A723"/>
    <w:rsid w:val="29523752"/>
    <w:rsid w:val="2D4C63DC"/>
    <w:rsid w:val="30995835"/>
    <w:rsid w:val="3E39CE74"/>
    <w:rsid w:val="4C6C95E9"/>
    <w:rsid w:val="5068C4DF"/>
    <w:rsid w:val="56CA0D2D"/>
    <w:rsid w:val="59E6A63F"/>
    <w:rsid w:val="5EDD2322"/>
    <w:rsid w:val="775A61A1"/>
    <w:rsid w:val="7EAA56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EBE88"/>
  <w15:chartTrackingRefBased/>
  <w15:docId w15:val="{A3543053-9B4B-9A47-AC36-087578FC5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922D8"/>
    <w:pPr>
      <w:spacing w:after="160" w:line="259" w:lineRule="auto"/>
    </w:pPr>
    <w:rPr>
      <w:kern w:val="0"/>
      <w:sz w:val="22"/>
      <w:szCs w:val="22"/>
      <w:lang w:val="en-GB"/>
      <w14:ligatures w14:val="none"/>
    </w:rPr>
  </w:style>
  <w:style w:type="paragraph" w:styleId="Titolo1">
    <w:name w:val="heading 1"/>
    <w:basedOn w:val="Normale"/>
    <w:next w:val="Normale"/>
    <w:link w:val="Titolo1Carattere"/>
    <w:uiPriority w:val="9"/>
    <w:qFormat/>
    <w:rsid w:val="001922D8"/>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itolo2">
    <w:name w:val="heading 2"/>
    <w:basedOn w:val="Normale"/>
    <w:next w:val="Normale"/>
    <w:link w:val="Titolo2Carattere"/>
    <w:uiPriority w:val="9"/>
    <w:semiHidden/>
    <w:unhideWhenUsed/>
    <w:qFormat/>
    <w:rsid w:val="001922D8"/>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itolo3">
    <w:name w:val="heading 3"/>
    <w:basedOn w:val="Normale"/>
    <w:next w:val="Normale"/>
    <w:link w:val="Titolo3Carattere"/>
    <w:uiPriority w:val="9"/>
    <w:semiHidden/>
    <w:unhideWhenUsed/>
    <w:qFormat/>
    <w:rsid w:val="001922D8"/>
    <w:pPr>
      <w:keepNext/>
      <w:keepLines/>
      <w:spacing w:before="160" w:after="80" w:line="240" w:lineRule="auto"/>
      <w:outlineLvl w:val="2"/>
    </w:pPr>
    <w:rPr>
      <w:rFonts w:eastAsiaTheme="majorEastAsia" w:cstheme="majorBidi"/>
      <w:color w:val="0F4761" w:themeColor="accent1" w:themeShade="BF"/>
      <w:kern w:val="2"/>
      <w:sz w:val="28"/>
      <w:szCs w:val="28"/>
      <w14:ligatures w14:val="standardContextual"/>
    </w:rPr>
  </w:style>
  <w:style w:type="paragraph" w:styleId="Titolo4">
    <w:name w:val="heading 4"/>
    <w:basedOn w:val="Normale"/>
    <w:next w:val="Normale"/>
    <w:link w:val="Titolo4Carattere"/>
    <w:uiPriority w:val="9"/>
    <w:semiHidden/>
    <w:unhideWhenUsed/>
    <w:qFormat/>
    <w:rsid w:val="001922D8"/>
    <w:pPr>
      <w:keepNext/>
      <w:keepLines/>
      <w:spacing w:before="80" w:after="40" w:line="240" w:lineRule="auto"/>
      <w:outlineLvl w:val="3"/>
    </w:pPr>
    <w:rPr>
      <w:rFonts w:eastAsiaTheme="majorEastAsia" w:cstheme="majorBidi"/>
      <w:i/>
      <w:iCs/>
      <w:color w:val="0F4761" w:themeColor="accent1" w:themeShade="BF"/>
      <w:kern w:val="2"/>
      <w:sz w:val="24"/>
      <w:szCs w:val="24"/>
      <w14:ligatures w14:val="standardContextual"/>
    </w:rPr>
  </w:style>
  <w:style w:type="paragraph" w:styleId="Titolo5">
    <w:name w:val="heading 5"/>
    <w:basedOn w:val="Normale"/>
    <w:next w:val="Normale"/>
    <w:link w:val="Titolo5Carattere"/>
    <w:uiPriority w:val="9"/>
    <w:semiHidden/>
    <w:unhideWhenUsed/>
    <w:qFormat/>
    <w:rsid w:val="001922D8"/>
    <w:pPr>
      <w:keepNext/>
      <w:keepLines/>
      <w:spacing w:before="80" w:after="40" w:line="240" w:lineRule="auto"/>
      <w:outlineLvl w:val="4"/>
    </w:pPr>
    <w:rPr>
      <w:rFonts w:eastAsiaTheme="majorEastAsia" w:cstheme="majorBidi"/>
      <w:color w:val="0F4761" w:themeColor="accent1" w:themeShade="BF"/>
      <w:kern w:val="2"/>
      <w:sz w:val="24"/>
      <w:szCs w:val="24"/>
      <w14:ligatures w14:val="standardContextual"/>
    </w:rPr>
  </w:style>
  <w:style w:type="paragraph" w:styleId="Titolo6">
    <w:name w:val="heading 6"/>
    <w:basedOn w:val="Normale"/>
    <w:next w:val="Normale"/>
    <w:link w:val="Titolo6Carattere"/>
    <w:uiPriority w:val="9"/>
    <w:semiHidden/>
    <w:unhideWhenUsed/>
    <w:qFormat/>
    <w:rsid w:val="001922D8"/>
    <w:pPr>
      <w:keepNext/>
      <w:keepLines/>
      <w:spacing w:before="40" w:after="0" w:line="240" w:lineRule="auto"/>
      <w:outlineLvl w:val="5"/>
    </w:pPr>
    <w:rPr>
      <w:rFonts w:eastAsiaTheme="majorEastAsia" w:cstheme="majorBidi"/>
      <w:i/>
      <w:iCs/>
      <w:color w:val="595959" w:themeColor="text1" w:themeTint="A6"/>
      <w:kern w:val="2"/>
      <w:sz w:val="24"/>
      <w:szCs w:val="24"/>
      <w14:ligatures w14:val="standardContextual"/>
    </w:rPr>
  </w:style>
  <w:style w:type="paragraph" w:styleId="Titolo7">
    <w:name w:val="heading 7"/>
    <w:basedOn w:val="Normale"/>
    <w:next w:val="Normale"/>
    <w:link w:val="Titolo7Carattere"/>
    <w:uiPriority w:val="9"/>
    <w:semiHidden/>
    <w:unhideWhenUsed/>
    <w:qFormat/>
    <w:rsid w:val="001922D8"/>
    <w:pPr>
      <w:keepNext/>
      <w:keepLines/>
      <w:spacing w:before="40" w:after="0" w:line="240" w:lineRule="auto"/>
      <w:outlineLvl w:val="6"/>
    </w:pPr>
    <w:rPr>
      <w:rFonts w:eastAsiaTheme="majorEastAsia" w:cstheme="majorBidi"/>
      <w:color w:val="595959" w:themeColor="text1" w:themeTint="A6"/>
      <w:kern w:val="2"/>
      <w:sz w:val="24"/>
      <w:szCs w:val="24"/>
      <w14:ligatures w14:val="standardContextual"/>
    </w:rPr>
  </w:style>
  <w:style w:type="paragraph" w:styleId="Titolo8">
    <w:name w:val="heading 8"/>
    <w:basedOn w:val="Normale"/>
    <w:next w:val="Normale"/>
    <w:link w:val="Titolo8Carattere"/>
    <w:uiPriority w:val="9"/>
    <w:semiHidden/>
    <w:unhideWhenUsed/>
    <w:qFormat/>
    <w:rsid w:val="001922D8"/>
    <w:pPr>
      <w:keepNext/>
      <w:keepLines/>
      <w:spacing w:after="0" w:line="240" w:lineRule="auto"/>
      <w:outlineLvl w:val="7"/>
    </w:pPr>
    <w:rPr>
      <w:rFonts w:eastAsiaTheme="majorEastAsia" w:cstheme="majorBidi"/>
      <w:i/>
      <w:iCs/>
      <w:color w:val="272727" w:themeColor="text1" w:themeTint="D8"/>
      <w:kern w:val="2"/>
      <w:sz w:val="24"/>
      <w:szCs w:val="24"/>
      <w14:ligatures w14:val="standardContextual"/>
    </w:rPr>
  </w:style>
  <w:style w:type="paragraph" w:styleId="Titolo9">
    <w:name w:val="heading 9"/>
    <w:basedOn w:val="Normale"/>
    <w:next w:val="Normale"/>
    <w:link w:val="Titolo9Carattere"/>
    <w:uiPriority w:val="9"/>
    <w:semiHidden/>
    <w:unhideWhenUsed/>
    <w:qFormat/>
    <w:rsid w:val="001922D8"/>
    <w:pPr>
      <w:keepNext/>
      <w:keepLines/>
      <w:spacing w:after="0" w:line="240" w:lineRule="auto"/>
      <w:outlineLvl w:val="8"/>
    </w:pPr>
    <w:rPr>
      <w:rFonts w:eastAsiaTheme="majorEastAsia" w:cstheme="majorBidi"/>
      <w:color w:val="272727" w:themeColor="text1" w:themeTint="D8"/>
      <w:kern w:val="2"/>
      <w:sz w:val="24"/>
      <w:szCs w:val="24"/>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922D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922D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922D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922D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922D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922D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922D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922D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922D8"/>
    <w:rPr>
      <w:rFonts w:eastAsiaTheme="majorEastAsia" w:cstheme="majorBidi"/>
      <w:color w:val="272727" w:themeColor="text1" w:themeTint="D8"/>
    </w:rPr>
  </w:style>
  <w:style w:type="paragraph" w:styleId="Titolo">
    <w:name w:val="Title"/>
    <w:basedOn w:val="Normale"/>
    <w:next w:val="Normale"/>
    <w:link w:val="TitoloCarattere"/>
    <w:uiPriority w:val="10"/>
    <w:qFormat/>
    <w:rsid w:val="001922D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oloCarattere">
    <w:name w:val="Titolo Carattere"/>
    <w:basedOn w:val="Carpredefinitoparagrafo"/>
    <w:link w:val="Titolo"/>
    <w:uiPriority w:val="10"/>
    <w:rsid w:val="001922D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922D8"/>
    <w:pPr>
      <w:numPr>
        <w:ilvl w:val="1"/>
      </w:numPr>
      <w:spacing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SottotitoloCarattere">
    <w:name w:val="Sottotitolo Carattere"/>
    <w:basedOn w:val="Carpredefinitoparagrafo"/>
    <w:link w:val="Sottotitolo"/>
    <w:uiPriority w:val="11"/>
    <w:rsid w:val="001922D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922D8"/>
    <w:pPr>
      <w:spacing w:before="160" w:line="240" w:lineRule="auto"/>
      <w:jc w:val="center"/>
    </w:pPr>
    <w:rPr>
      <w:i/>
      <w:iCs/>
      <w:color w:val="404040" w:themeColor="text1" w:themeTint="BF"/>
      <w:kern w:val="2"/>
      <w:sz w:val="24"/>
      <w:szCs w:val="24"/>
      <w14:ligatures w14:val="standardContextual"/>
    </w:rPr>
  </w:style>
  <w:style w:type="character" w:customStyle="1" w:styleId="CitazioneCarattere">
    <w:name w:val="Citazione Carattere"/>
    <w:basedOn w:val="Carpredefinitoparagrafo"/>
    <w:link w:val="Citazione"/>
    <w:uiPriority w:val="29"/>
    <w:rsid w:val="001922D8"/>
    <w:rPr>
      <w:i/>
      <w:iCs/>
      <w:color w:val="404040" w:themeColor="text1" w:themeTint="BF"/>
    </w:rPr>
  </w:style>
  <w:style w:type="paragraph" w:styleId="Paragrafoelenco">
    <w:name w:val="List Paragraph"/>
    <w:basedOn w:val="Normale"/>
    <w:uiPriority w:val="34"/>
    <w:qFormat/>
    <w:rsid w:val="001922D8"/>
    <w:pPr>
      <w:spacing w:after="0" w:line="240" w:lineRule="auto"/>
      <w:ind w:left="720"/>
      <w:contextualSpacing/>
    </w:pPr>
    <w:rPr>
      <w:kern w:val="2"/>
      <w:sz w:val="24"/>
      <w:szCs w:val="24"/>
      <w14:ligatures w14:val="standardContextual"/>
    </w:rPr>
  </w:style>
  <w:style w:type="character" w:styleId="Enfasiintensa">
    <w:name w:val="Intense Emphasis"/>
    <w:basedOn w:val="Carpredefinitoparagrafo"/>
    <w:uiPriority w:val="21"/>
    <w:qFormat/>
    <w:rsid w:val="001922D8"/>
    <w:rPr>
      <w:i/>
      <w:iCs/>
      <w:color w:val="0F4761" w:themeColor="accent1" w:themeShade="BF"/>
    </w:rPr>
  </w:style>
  <w:style w:type="paragraph" w:styleId="Citazioneintensa">
    <w:name w:val="Intense Quote"/>
    <w:basedOn w:val="Normale"/>
    <w:next w:val="Normale"/>
    <w:link w:val="CitazioneintensaCarattere"/>
    <w:uiPriority w:val="30"/>
    <w:qFormat/>
    <w:rsid w:val="001922D8"/>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sz w:val="24"/>
      <w:szCs w:val="24"/>
      <w14:ligatures w14:val="standardContextual"/>
    </w:rPr>
  </w:style>
  <w:style w:type="character" w:customStyle="1" w:styleId="CitazioneintensaCarattere">
    <w:name w:val="Citazione intensa Carattere"/>
    <w:basedOn w:val="Carpredefinitoparagrafo"/>
    <w:link w:val="Citazioneintensa"/>
    <w:uiPriority w:val="30"/>
    <w:rsid w:val="001922D8"/>
    <w:rPr>
      <w:i/>
      <w:iCs/>
      <w:color w:val="0F4761" w:themeColor="accent1" w:themeShade="BF"/>
    </w:rPr>
  </w:style>
  <w:style w:type="character" w:styleId="Riferimentointenso">
    <w:name w:val="Intense Reference"/>
    <w:basedOn w:val="Carpredefinitoparagrafo"/>
    <w:uiPriority w:val="32"/>
    <w:qFormat/>
    <w:rsid w:val="001922D8"/>
    <w:rPr>
      <w:b/>
      <w:bCs/>
      <w:smallCaps/>
      <w:color w:val="0F4761" w:themeColor="accent1" w:themeShade="BF"/>
      <w:spacing w:val="5"/>
    </w:rPr>
  </w:style>
  <w:style w:type="character" w:styleId="Rimandocommento">
    <w:name w:val="annotation reference"/>
    <w:basedOn w:val="Carpredefinitoparagrafo"/>
    <w:uiPriority w:val="99"/>
    <w:semiHidden/>
    <w:unhideWhenUsed/>
    <w:rsid w:val="00A84E71"/>
    <w:rPr>
      <w:sz w:val="16"/>
      <w:szCs w:val="16"/>
    </w:rPr>
  </w:style>
  <w:style w:type="paragraph" w:styleId="Testocommento">
    <w:name w:val="annotation text"/>
    <w:basedOn w:val="Normale"/>
    <w:link w:val="TestocommentoCarattere"/>
    <w:uiPriority w:val="99"/>
    <w:semiHidden/>
    <w:unhideWhenUsed/>
    <w:rsid w:val="00A84E7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A84E71"/>
    <w:rPr>
      <w:kern w:val="0"/>
      <w:sz w:val="20"/>
      <w:szCs w:val="20"/>
      <w:lang w:val="en-GB"/>
      <w14:ligatures w14:val="none"/>
    </w:rPr>
  </w:style>
  <w:style w:type="paragraph" w:styleId="Soggettocommento">
    <w:name w:val="annotation subject"/>
    <w:basedOn w:val="Testocommento"/>
    <w:next w:val="Testocommento"/>
    <w:link w:val="SoggettocommentoCarattere"/>
    <w:uiPriority w:val="99"/>
    <w:semiHidden/>
    <w:unhideWhenUsed/>
    <w:rsid w:val="00A84E71"/>
    <w:rPr>
      <w:b/>
      <w:bCs/>
    </w:rPr>
  </w:style>
  <w:style w:type="character" w:customStyle="1" w:styleId="SoggettocommentoCarattere">
    <w:name w:val="Soggetto commento Carattere"/>
    <w:basedOn w:val="TestocommentoCarattere"/>
    <w:link w:val="Soggettocommento"/>
    <w:uiPriority w:val="99"/>
    <w:semiHidden/>
    <w:rsid w:val="00A84E71"/>
    <w:rPr>
      <w:b/>
      <w:bCs/>
      <w:kern w:val="0"/>
      <w:sz w:val="20"/>
      <w:szCs w:val="20"/>
      <w:lang w:val="en-GB"/>
      <w14:ligatures w14:val="none"/>
    </w:rPr>
  </w:style>
  <w:style w:type="paragraph" w:styleId="Testonotaapidipagina">
    <w:name w:val="footnote text"/>
    <w:basedOn w:val="Normale"/>
    <w:link w:val="TestonotaapidipaginaCarattere"/>
    <w:uiPriority w:val="99"/>
    <w:semiHidden/>
    <w:unhideWhenUsed/>
    <w:rsid w:val="006D409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6D4091"/>
    <w:rPr>
      <w:kern w:val="0"/>
      <w:sz w:val="20"/>
      <w:szCs w:val="20"/>
      <w:lang w:val="en-GB"/>
      <w14:ligatures w14:val="none"/>
    </w:rPr>
  </w:style>
  <w:style w:type="character" w:styleId="Rimandonotaapidipagina">
    <w:name w:val="footnote reference"/>
    <w:basedOn w:val="Carpredefinitoparagrafo"/>
    <w:uiPriority w:val="99"/>
    <w:semiHidden/>
    <w:unhideWhenUsed/>
    <w:rsid w:val="006D4091"/>
    <w:rPr>
      <w:vertAlign w:val="superscript"/>
    </w:rPr>
  </w:style>
  <w:style w:type="paragraph" w:styleId="Revisione">
    <w:name w:val="Revision"/>
    <w:hidden/>
    <w:uiPriority w:val="99"/>
    <w:semiHidden/>
    <w:rsid w:val="004970CB"/>
    <w:rPr>
      <w:kern w:val="0"/>
      <w:sz w:val="22"/>
      <w:szCs w:val="22"/>
      <w:lang w:val="en-GB"/>
      <w14:ligatures w14:val="none"/>
    </w:rPr>
  </w:style>
  <w:style w:type="character" w:styleId="Collegamentoipertestuale">
    <w:name w:val="Hyperlink"/>
    <w:basedOn w:val="Carpredefinitoparagrafo"/>
    <w:uiPriority w:val="99"/>
    <w:unhideWhenUsed/>
    <w:rPr>
      <w:color w:val="467886" w:themeColor="hyperlink"/>
      <w:u w:val="single"/>
    </w:rPr>
  </w:style>
  <w:style w:type="table" w:styleId="Grigliatabella">
    <w:name w:val="Table Grid"/>
    <w:basedOn w:val="Tabellanormale"/>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4312785">
      <w:bodyDiv w:val="1"/>
      <w:marLeft w:val="0"/>
      <w:marRight w:val="0"/>
      <w:marTop w:val="0"/>
      <w:marBottom w:val="0"/>
      <w:divBdr>
        <w:top w:val="none" w:sz="0" w:space="0" w:color="auto"/>
        <w:left w:val="none" w:sz="0" w:space="0" w:color="auto"/>
        <w:bottom w:val="none" w:sz="0" w:space="0" w:color="auto"/>
        <w:right w:val="none" w:sz="0" w:space="0" w:color="auto"/>
      </w:divBdr>
      <w:divsChild>
        <w:div w:id="780144372">
          <w:marLeft w:val="0"/>
          <w:marRight w:val="0"/>
          <w:marTop w:val="0"/>
          <w:marBottom w:val="0"/>
          <w:divBdr>
            <w:top w:val="none" w:sz="0" w:space="0" w:color="auto"/>
            <w:left w:val="none" w:sz="0" w:space="0" w:color="auto"/>
            <w:bottom w:val="none" w:sz="0" w:space="0" w:color="auto"/>
            <w:right w:val="none" w:sz="0" w:space="0" w:color="auto"/>
          </w:divBdr>
        </w:div>
        <w:div w:id="1037897680">
          <w:marLeft w:val="0"/>
          <w:marRight w:val="0"/>
          <w:marTop w:val="0"/>
          <w:marBottom w:val="0"/>
          <w:divBdr>
            <w:top w:val="none" w:sz="0" w:space="0" w:color="auto"/>
            <w:left w:val="none" w:sz="0" w:space="0" w:color="auto"/>
            <w:bottom w:val="none" w:sz="0" w:space="0" w:color="auto"/>
            <w:right w:val="none" w:sz="0" w:space="0" w:color="auto"/>
          </w:divBdr>
        </w:div>
        <w:div w:id="752434789">
          <w:marLeft w:val="0"/>
          <w:marRight w:val="0"/>
          <w:marTop w:val="0"/>
          <w:marBottom w:val="0"/>
          <w:divBdr>
            <w:top w:val="none" w:sz="0" w:space="0" w:color="auto"/>
            <w:left w:val="none" w:sz="0" w:space="0" w:color="auto"/>
            <w:bottom w:val="none" w:sz="0" w:space="0" w:color="auto"/>
            <w:right w:val="none" w:sz="0" w:space="0" w:color="auto"/>
          </w:divBdr>
        </w:div>
        <w:div w:id="1128666243">
          <w:marLeft w:val="0"/>
          <w:marRight w:val="0"/>
          <w:marTop w:val="0"/>
          <w:marBottom w:val="0"/>
          <w:divBdr>
            <w:top w:val="none" w:sz="0" w:space="0" w:color="auto"/>
            <w:left w:val="none" w:sz="0" w:space="0" w:color="auto"/>
            <w:bottom w:val="none" w:sz="0" w:space="0" w:color="auto"/>
            <w:right w:val="none" w:sz="0" w:space="0" w:color="auto"/>
          </w:divBdr>
        </w:div>
        <w:div w:id="1637754117">
          <w:marLeft w:val="0"/>
          <w:marRight w:val="0"/>
          <w:marTop w:val="0"/>
          <w:marBottom w:val="0"/>
          <w:divBdr>
            <w:top w:val="none" w:sz="0" w:space="0" w:color="auto"/>
            <w:left w:val="none" w:sz="0" w:space="0" w:color="auto"/>
            <w:bottom w:val="none" w:sz="0" w:space="0" w:color="auto"/>
            <w:right w:val="none" w:sz="0" w:space="0" w:color="auto"/>
          </w:divBdr>
        </w:div>
        <w:div w:id="1222791479">
          <w:marLeft w:val="0"/>
          <w:marRight w:val="0"/>
          <w:marTop w:val="0"/>
          <w:marBottom w:val="0"/>
          <w:divBdr>
            <w:top w:val="none" w:sz="0" w:space="0" w:color="auto"/>
            <w:left w:val="none" w:sz="0" w:space="0" w:color="auto"/>
            <w:bottom w:val="none" w:sz="0" w:space="0" w:color="auto"/>
            <w:right w:val="none" w:sz="0" w:space="0" w:color="auto"/>
          </w:divBdr>
        </w:div>
        <w:div w:id="1004940947">
          <w:marLeft w:val="0"/>
          <w:marRight w:val="0"/>
          <w:marTop w:val="0"/>
          <w:marBottom w:val="0"/>
          <w:divBdr>
            <w:top w:val="none" w:sz="0" w:space="0" w:color="auto"/>
            <w:left w:val="none" w:sz="0" w:space="0" w:color="auto"/>
            <w:bottom w:val="none" w:sz="0" w:space="0" w:color="auto"/>
            <w:right w:val="none" w:sz="0" w:space="0" w:color="auto"/>
          </w:divBdr>
        </w:div>
        <w:div w:id="1610429122">
          <w:marLeft w:val="0"/>
          <w:marRight w:val="0"/>
          <w:marTop w:val="0"/>
          <w:marBottom w:val="0"/>
          <w:divBdr>
            <w:top w:val="none" w:sz="0" w:space="0" w:color="auto"/>
            <w:left w:val="none" w:sz="0" w:space="0" w:color="auto"/>
            <w:bottom w:val="none" w:sz="0" w:space="0" w:color="auto"/>
            <w:right w:val="none" w:sz="0" w:space="0" w:color="auto"/>
          </w:divBdr>
        </w:div>
        <w:div w:id="1704863849">
          <w:marLeft w:val="0"/>
          <w:marRight w:val="0"/>
          <w:marTop w:val="0"/>
          <w:marBottom w:val="0"/>
          <w:divBdr>
            <w:top w:val="none" w:sz="0" w:space="0" w:color="auto"/>
            <w:left w:val="none" w:sz="0" w:space="0" w:color="auto"/>
            <w:bottom w:val="none" w:sz="0" w:space="0" w:color="auto"/>
            <w:right w:val="none" w:sz="0" w:space="0" w:color="auto"/>
          </w:divBdr>
        </w:div>
        <w:div w:id="1410423084">
          <w:marLeft w:val="0"/>
          <w:marRight w:val="0"/>
          <w:marTop w:val="0"/>
          <w:marBottom w:val="0"/>
          <w:divBdr>
            <w:top w:val="none" w:sz="0" w:space="0" w:color="auto"/>
            <w:left w:val="none" w:sz="0" w:space="0" w:color="auto"/>
            <w:bottom w:val="none" w:sz="0" w:space="0" w:color="auto"/>
            <w:right w:val="none" w:sz="0" w:space="0" w:color="auto"/>
          </w:divBdr>
        </w:div>
        <w:div w:id="476797697">
          <w:marLeft w:val="0"/>
          <w:marRight w:val="0"/>
          <w:marTop w:val="0"/>
          <w:marBottom w:val="0"/>
          <w:divBdr>
            <w:top w:val="none" w:sz="0" w:space="0" w:color="auto"/>
            <w:left w:val="none" w:sz="0" w:space="0" w:color="auto"/>
            <w:bottom w:val="none" w:sz="0" w:space="0" w:color="auto"/>
            <w:right w:val="none" w:sz="0" w:space="0" w:color="auto"/>
          </w:divBdr>
        </w:div>
        <w:div w:id="1507207602">
          <w:marLeft w:val="0"/>
          <w:marRight w:val="0"/>
          <w:marTop w:val="0"/>
          <w:marBottom w:val="0"/>
          <w:divBdr>
            <w:top w:val="none" w:sz="0" w:space="0" w:color="auto"/>
            <w:left w:val="none" w:sz="0" w:space="0" w:color="auto"/>
            <w:bottom w:val="none" w:sz="0" w:space="0" w:color="auto"/>
            <w:right w:val="none" w:sz="0" w:space="0" w:color="auto"/>
          </w:divBdr>
        </w:div>
        <w:div w:id="648442702">
          <w:marLeft w:val="0"/>
          <w:marRight w:val="0"/>
          <w:marTop w:val="0"/>
          <w:marBottom w:val="0"/>
          <w:divBdr>
            <w:top w:val="none" w:sz="0" w:space="0" w:color="auto"/>
            <w:left w:val="none" w:sz="0" w:space="0" w:color="auto"/>
            <w:bottom w:val="none" w:sz="0" w:space="0" w:color="auto"/>
            <w:right w:val="none" w:sz="0" w:space="0" w:color="auto"/>
          </w:divBdr>
        </w:div>
      </w:divsChild>
    </w:div>
    <w:div w:id="887642187">
      <w:bodyDiv w:val="1"/>
      <w:marLeft w:val="0"/>
      <w:marRight w:val="0"/>
      <w:marTop w:val="0"/>
      <w:marBottom w:val="0"/>
      <w:divBdr>
        <w:top w:val="none" w:sz="0" w:space="0" w:color="auto"/>
        <w:left w:val="none" w:sz="0" w:space="0" w:color="auto"/>
        <w:bottom w:val="none" w:sz="0" w:space="0" w:color="auto"/>
        <w:right w:val="none" w:sz="0" w:space="0" w:color="auto"/>
      </w:divBdr>
      <w:divsChild>
        <w:div w:id="813642467">
          <w:marLeft w:val="0"/>
          <w:marRight w:val="0"/>
          <w:marTop w:val="0"/>
          <w:marBottom w:val="0"/>
          <w:divBdr>
            <w:top w:val="none" w:sz="0" w:space="0" w:color="auto"/>
            <w:left w:val="none" w:sz="0" w:space="0" w:color="auto"/>
            <w:bottom w:val="none" w:sz="0" w:space="0" w:color="auto"/>
            <w:right w:val="none" w:sz="0" w:space="0" w:color="auto"/>
          </w:divBdr>
        </w:div>
        <w:div w:id="1120105189">
          <w:marLeft w:val="0"/>
          <w:marRight w:val="0"/>
          <w:marTop w:val="0"/>
          <w:marBottom w:val="0"/>
          <w:divBdr>
            <w:top w:val="none" w:sz="0" w:space="0" w:color="auto"/>
            <w:left w:val="none" w:sz="0" w:space="0" w:color="auto"/>
            <w:bottom w:val="none" w:sz="0" w:space="0" w:color="auto"/>
            <w:right w:val="none" w:sz="0" w:space="0" w:color="auto"/>
          </w:divBdr>
        </w:div>
        <w:div w:id="1652128714">
          <w:marLeft w:val="0"/>
          <w:marRight w:val="0"/>
          <w:marTop w:val="0"/>
          <w:marBottom w:val="0"/>
          <w:divBdr>
            <w:top w:val="none" w:sz="0" w:space="0" w:color="auto"/>
            <w:left w:val="none" w:sz="0" w:space="0" w:color="auto"/>
            <w:bottom w:val="none" w:sz="0" w:space="0" w:color="auto"/>
            <w:right w:val="none" w:sz="0" w:space="0" w:color="auto"/>
          </w:divBdr>
        </w:div>
        <w:div w:id="736241152">
          <w:marLeft w:val="0"/>
          <w:marRight w:val="0"/>
          <w:marTop w:val="0"/>
          <w:marBottom w:val="0"/>
          <w:divBdr>
            <w:top w:val="none" w:sz="0" w:space="0" w:color="auto"/>
            <w:left w:val="none" w:sz="0" w:space="0" w:color="auto"/>
            <w:bottom w:val="none" w:sz="0" w:space="0" w:color="auto"/>
            <w:right w:val="none" w:sz="0" w:space="0" w:color="auto"/>
          </w:divBdr>
        </w:div>
        <w:div w:id="1885673741">
          <w:marLeft w:val="0"/>
          <w:marRight w:val="0"/>
          <w:marTop w:val="0"/>
          <w:marBottom w:val="0"/>
          <w:divBdr>
            <w:top w:val="none" w:sz="0" w:space="0" w:color="auto"/>
            <w:left w:val="none" w:sz="0" w:space="0" w:color="auto"/>
            <w:bottom w:val="none" w:sz="0" w:space="0" w:color="auto"/>
            <w:right w:val="none" w:sz="0" w:space="0" w:color="auto"/>
          </w:divBdr>
        </w:div>
        <w:div w:id="530728757">
          <w:marLeft w:val="0"/>
          <w:marRight w:val="0"/>
          <w:marTop w:val="0"/>
          <w:marBottom w:val="0"/>
          <w:divBdr>
            <w:top w:val="none" w:sz="0" w:space="0" w:color="auto"/>
            <w:left w:val="none" w:sz="0" w:space="0" w:color="auto"/>
            <w:bottom w:val="none" w:sz="0" w:space="0" w:color="auto"/>
            <w:right w:val="none" w:sz="0" w:space="0" w:color="auto"/>
          </w:divBdr>
        </w:div>
        <w:div w:id="1799105936">
          <w:marLeft w:val="0"/>
          <w:marRight w:val="0"/>
          <w:marTop w:val="0"/>
          <w:marBottom w:val="0"/>
          <w:divBdr>
            <w:top w:val="none" w:sz="0" w:space="0" w:color="auto"/>
            <w:left w:val="none" w:sz="0" w:space="0" w:color="auto"/>
            <w:bottom w:val="none" w:sz="0" w:space="0" w:color="auto"/>
            <w:right w:val="none" w:sz="0" w:space="0" w:color="auto"/>
          </w:divBdr>
        </w:div>
        <w:div w:id="2074154661">
          <w:marLeft w:val="0"/>
          <w:marRight w:val="0"/>
          <w:marTop w:val="0"/>
          <w:marBottom w:val="0"/>
          <w:divBdr>
            <w:top w:val="none" w:sz="0" w:space="0" w:color="auto"/>
            <w:left w:val="none" w:sz="0" w:space="0" w:color="auto"/>
            <w:bottom w:val="none" w:sz="0" w:space="0" w:color="auto"/>
            <w:right w:val="none" w:sz="0" w:space="0" w:color="auto"/>
          </w:divBdr>
        </w:div>
        <w:div w:id="989020619">
          <w:marLeft w:val="0"/>
          <w:marRight w:val="0"/>
          <w:marTop w:val="0"/>
          <w:marBottom w:val="0"/>
          <w:divBdr>
            <w:top w:val="none" w:sz="0" w:space="0" w:color="auto"/>
            <w:left w:val="none" w:sz="0" w:space="0" w:color="auto"/>
            <w:bottom w:val="none" w:sz="0" w:space="0" w:color="auto"/>
            <w:right w:val="none" w:sz="0" w:space="0" w:color="auto"/>
          </w:divBdr>
        </w:div>
        <w:div w:id="409741031">
          <w:marLeft w:val="0"/>
          <w:marRight w:val="0"/>
          <w:marTop w:val="0"/>
          <w:marBottom w:val="0"/>
          <w:divBdr>
            <w:top w:val="none" w:sz="0" w:space="0" w:color="auto"/>
            <w:left w:val="none" w:sz="0" w:space="0" w:color="auto"/>
            <w:bottom w:val="none" w:sz="0" w:space="0" w:color="auto"/>
            <w:right w:val="none" w:sz="0" w:space="0" w:color="auto"/>
          </w:divBdr>
        </w:div>
        <w:div w:id="1822768824">
          <w:marLeft w:val="0"/>
          <w:marRight w:val="0"/>
          <w:marTop w:val="0"/>
          <w:marBottom w:val="0"/>
          <w:divBdr>
            <w:top w:val="none" w:sz="0" w:space="0" w:color="auto"/>
            <w:left w:val="none" w:sz="0" w:space="0" w:color="auto"/>
            <w:bottom w:val="none" w:sz="0" w:space="0" w:color="auto"/>
            <w:right w:val="none" w:sz="0" w:space="0" w:color="auto"/>
          </w:divBdr>
        </w:div>
        <w:div w:id="895120003">
          <w:marLeft w:val="0"/>
          <w:marRight w:val="0"/>
          <w:marTop w:val="0"/>
          <w:marBottom w:val="0"/>
          <w:divBdr>
            <w:top w:val="none" w:sz="0" w:space="0" w:color="auto"/>
            <w:left w:val="none" w:sz="0" w:space="0" w:color="auto"/>
            <w:bottom w:val="none" w:sz="0" w:space="0" w:color="auto"/>
            <w:right w:val="none" w:sz="0" w:space="0" w:color="auto"/>
          </w:divBdr>
        </w:div>
        <w:div w:id="7495440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911</Words>
  <Characters>5194</Characters>
  <Application>Microsoft Office Word</Application>
  <DocSecurity>0</DocSecurity>
  <Lines>43</Lines>
  <Paragraphs>12</Paragraphs>
  <ScaleCrop>false</ScaleCrop>
  <Company/>
  <LinksUpToDate>false</LinksUpToDate>
  <CharactersWithSpaces>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 Jacobi, Nadia Laura</dc:creator>
  <cp:keywords/>
  <dc:description/>
  <cp:lastModifiedBy>Sara Lorenzini</cp:lastModifiedBy>
  <cp:revision>63</cp:revision>
  <dcterms:created xsi:type="dcterms:W3CDTF">2024-07-30T13:09:00Z</dcterms:created>
  <dcterms:modified xsi:type="dcterms:W3CDTF">2024-08-30T10:46:00Z</dcterms:modified>
</cp:coreProperties>
</file>